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F40714" w:rsidRPr="00F40714">
        <w:rPr>
          <w:rFonts w:ascii="Times New Roman" w:hAnsi="Times New Roman" w:cs="Times New Roman"/>
          <w:b/>
          <w:sz w:val="28"/>
          <w:szCs w:val="28"/>
        </w:rPr>
        <w:t>Антикризисное и ациклическое  регулирование социально-экономических процессов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D00456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B9251F" w:rsidRPr="00B9251F">
        <w:rPr>
          <w:rFonts w:ascii="Times New Roman" w:hAnsi="Times New Roman" w:cs="Times New Roman"/>
          <w:sz w:val="28"/>
          <w:szCs w:val="28"/>
        </w:rPr>
        <w:t>формирование у студентов следующих компетенций: способностью использовать  основы экономических знаний в различных сферах деятельности; способностью проводить оценку инвестиционных проектов при различных условиях инвестирования и финансирования;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программ.</w:t>
      </w:r>
    </w:p>
    <w:p w:rsidR="005B6299" w:rsidRDefault="00CB0978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FF1690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части, </w:t>
      </w:r>
      <w:r w:rsidR="0029645E">
        <w:rPr>
          <w:rFonts w:ascii="Times New Roman" w:hAnsi="Times New Roman" w:cs="Times New Roman"/>
          <w:sz w:val="28"/>
          <w:szCs w:val="28"/>
        </w:rPr>
        <w:t>профильный блок дисциплин</w:t>
      </w:r>
      <w:r w:rsidR="0029645E" w:rsidRPr="0029645E">
        <w:rPr>
          <w:rFonts w:ascii="Times New Roman" w:hAnsi="Times New Roman" w:cs="Times New Roman"/>
          <w:sz w:val="28"/>
          <w:szCs w:val="28"/>
        </w:rPr>
        <w:t xml:space="preserve"> по выбору основной образовательной программы бакалавриата  по направлению подготовки 38.03.04 «Государственное и муниципальное управление</w:t>
      </w:r>
      <w:r w:rsidR="00FF1690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84BCA" w:rsidRPr="00A57C32" w:rsidRDefault="00CB0978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1A" w:rsidRDefault="00DE3E1A" w:rsidP="00B925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Модернизация как всемир</w:t>
      </w:r>
      <w:r>
        <w:rPr>
          <w:sz w:val="28"/>
          <w:szCs w:val="28"/>
        </w:rPr>
        <w:t xml:space="preserve">но-исторический проект развития </w:t>
      </w:r>
      <w:r w:rsidRPr="00DE3E1A">
        <w:rPr>
          <w:sz w:val="28"/>
          <w:szCs w:val="28"/>
        </w:rPr>
        <w:t>человечества: понимание сущности, этапов и специфики эволюции стран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первого, второго и третьего эшелонов модернизации. Евроинтеграция и её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ловушки. Институциональный срез </w:t>
      </w:r>
      <w:r>
        <w:rPr>
          <w:sz w:val="28"/>
          <w:szCs w:val="28"/>
        </w:rPr>
        <w:t xml:space="preserve">современного бюджетного кризиса </w:t>
      </w:r>
      <w:r w:rsidRPr="00DE3E1A">
        <w:rPr>
          <w:sz w:val="28"/>
          <w:szCs w:val="28"/>
        </w:rPr>
        <w:t>Евросоюза. Специфика этапов осуществления российской модернизации.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Геополитические сдвиги в постсоветском цивилизационном пространстве.</w:t>
      </w:r>
    </w:p>
    <w:p w:rsidR="00F46151" w:rsidRPr="00A57C32" w:rsidRDefault="00DE3E1A" w:rsidP="00B925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Восток как неоднородный модернизирующийся регион: специфика</w:t>
      </w:r>
      <w:r>
        <w:rPr>
          <w:sz w:val="28"/>
          <w:szCs w:val="28"/>
        </w:rPr>
        <w:t xml:space="preserve"> и </w:t>
      </w:r>
      <w:r w:rsidRPr="00DE3E1A">
        <w:rPr>
          <w:sz w:val="28"/>
          <w:szCs w:val="28"/>
        </w:rPr>
        <w:t>ловушки современного развити</w:t>
      </w:r>
      <w:r>
        <w:rPr>
          <w:sz w:val="28"/>
          <w:szCs w:val="28"/>
        </w:rPr>
        <w:t xml:space="preserve">я стран. Проблемы и особенности </w:t>
      </w:r>
      <w:r w:rsidRPr="00DE3E1A">
        <w:rPr>
          <w:sz w:val="28"/>
          <w:szCs w:val="28"/>
        </w:rPr>
        <w:t>модернизации стран Африки и Латинской Америки. Проблема человеческого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капитала в глобальной битве за ресурс</w:t>
      </w:r>
      <w:r>
        <w:rPr>
          <w:sz w:val="28"/>
          <w:szCs w:val="28"/>
        </w:rPr>
        <w:t xml:space="preserve">ы на современном этапе развития </w:t>
      </w:r>
      <w:r w:rsidRPr="00DE3E1A">
        <w:rPr>
          <w:sz w:val="28"/>
          <w:szCs w:val="28"/>
        </w:rPr>
        <w:t>человечества. Социальное государство: его индикаторы и</w:t>
      </w:r>
      <w:r>
        <w:rPr>
          <w:sz w:val="28"/>
          <w:szCs w:val="28"/>
        </w:rPr>
        <w:t xml:space="preserve"> условия  </w:t>
      </w:r>
      <w:r w:rsidRPr="00DE3E1A">
        <w:rPr>
          <w:sz w:val="28"/>
          <w:szCs w:val="28"/>
        </w:rPr>
        <w:t>формирования в современную эпох</w:t>
      </w:r>
      <w:r>
        <w:rPr>
          <w:sz w:val="28"/>
          <w:szCs w:val="28"/>
        </w:rPr>
        <w:t xml:space="preserve">у (на примере стран «первого» и </w:t>
      </w:r>
      <w:r w:rsidRPr="00DE3E1A">
        <w:rPr>
          <w:sz w:val="28"/>
          <w:szCs w:val="28"/>
        </w:rPr>
        <w:t>«второго» эшелонов модернизации). Национально-государственная идея: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российский и мировой историчес</w:t>
      </w:r>
      <w:r>
        <w:rPr>
          <w:sz w:val="28"/>
          <w:szCs w:val="28"/>
        </w:rPr>
        <w:t xml:space="preserve">кий опыт формирования. Теории и </w:t>
      </w:r>
      <w:r w:rsidRPr="00DE3E1A">
        <w:rPr>
          <w:sz w:val="28"/>
          <w:szCs w:val="28"/>
        </w:rPr>
        <w:t>парадигмы современного экономического развития</w:t>
      </w:r>
      <w:r w:rsidR="00A57C32" w:rsidRPr="00A57C32">
        <w:rPr>
          <w:sz w:val="28"/>
          <w:szCs w:val="28"/>
        </w:rPr>
        <w:t>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6196F"/>
    <w:rsid w:val="00191E86"/>
    <w:rsid w:val="001D4B97"/>
    <w:rsid w:val="0029645E"/>
    <w:rsid w:val="002F2DC6"/>
    <w:rsid w:val="00376539"/>
    <w:rsid w:val="0038598D"/>
    <w:rsid w:val="003C77B1"/>
    <w:rsid w:val="00484BCA"/>
    <w:rsid w:val="00507491"/>
    <w:rsid w:val="0052211C"/>
    <w:rsid w:val="0053595A"/>
    <w:rsid w:val="00565D2B"/>
    <w:rsid w:val="005B6299"/>
    <w:rsid w:val="005C56F3"/>
    <w:rsid w:val="006C4EA4"/>
    <w:rsid w:val="00740B4B"/>
    <w:rsid w:val="007B0B3C"/>
    <w:rsid w:val="0090454C"/>
    <w:rsid w:val="009451FB"/>
    <w:rsid w:val="009846A6"/>
    <w:rsid w:val="009C7BCA"/>
    <w:rsid w:val="009D351C"/>
    <w:rsid w:val="009F0B6B"/>
    <w:rsid w:val="00A57C32"/>
    <w:rsid w:val="00A87415"/>
    <w:rsid w:val="00AC5765"/>
    <w:rsid w:val="00AC7257"/>
    <w:rsid w:val="00B778D7"/>
    <w:rsid w:val="00B9251F"/>
    <w:rsid w:val="00BA289A"/>
    <w:rsid w:val="00CB0978"/>
    <w:rsid w:val="00CB12D9"/>
    <w:rsid w:val="00D00456"/>
    <w:rsid w:val="00D37D90"/>
    <w:rsid w:val="00DD1084"/>
    <w:rsid w:val="00DE3E1A"/>
    <w:rsid w:val="00EF4B2F"/>
    <w:rsid w:val="00F30E53"/>
    <w:rsid w:val="00F40714"/>
    <w:rsid w:val="00F46151"/>
    <w:rsid w:val="00F56391"/>
    <w:rsid w:val="00F674B5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BD911-01E2-4C2B-BF06-6C752666FA42}"/>
</file>

<file path=customXml/itemProps2.xml><?xml version="1.0" encoding="utf-8"?>
<ds:datastoreItem xmlns:ds="http://schemas.openxmlformats.org/officeDocument/2006/customXml" ds:itemID="{78062F49-9F35-4676-876C-795673A2A707}"/>
</file>

<file path=customXml/itemProps3.xml><?xml version="1.0" encoding="utf-8"?>
<ds:datastoreItem xmlns:ds="http://schemas.openxmlformats.org/officeDocument/2006/customXml" ds:itemID="{BB6F5228-6A7F-40E7-991B-4C7B2884A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6</cp:revision>
  <dcterms:created xsi:type="dcterms:W3CDTF">2017-06-19T12:26:00Z</dcterms:created>
  <dcterms:modified xsi:type="dcterms:W3CDTF">2020-05-22T07:52:00Z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